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23358" w14:textId="77777777" w:rsidR="00C852B2" w:rsidRPr="00F17D41" w:rsidRDefault="00C852B2" w:rsidP="00C852B2">
      <w:pPr>
        <w:tabs>
          <w:tab w:val="left" w:pos="851"/>
        </w:tabs>
        <w:jc w:val="center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 xml:space="preserve">ПОЯСНИТЕЛЬНАЯ ЗАПИСКА </w:t>
      </w:r>
    </w:p>
    <w:p w14:paraId="2AC88A5E" w14:textId="648A48DC" w:rsidR="00C852B2" w:rsidRPr="00F17D41" w:rsidRDefault="00C852B2" w:rsidP="00C852B2">
      <w:pPr>
        <w:tabs>
          <w:tab w:val="left" w:pos="851"/>
        </w:tabs>
        <w:jc w:val="center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>к проекту постановления Правительства области «</w:t>
      </w:r>
      <w:r w:rsidRPr="000A493C">
        <w:rPr>
          <w:b/>
          <w:sz w:val="27"/>
          <w:szCs w:val="27"/>
        </w:rPr>
        <w:t xml:space="preserve">О внесении изменений в постановление Правительства области </w:t>
      </w:r>
      <w:r w:rsidR="00BA42E5" w:rsidRPr="00BA42E5">
        <w:rPr>
          <w:b/>
          <w:sz w:val="27"/>
          <w:szCs w:val="27"/>
        </w:rPr>
        <w:t>от 16.08.2022 № 679-п</w:t>
      </w:r>
      <w:r w:rsidRPr="00F17D41">
        <w:rPr>
          <w:b/>
          <w:sz w:val="27"/>
          <w:szCs w:val="27"/>
        </w:rPr>
        <w:t>»</w:t>
      </w:r>
    </w:p>
    <w:p w14:paraId="6A70F1FE" w14:textId="77777777" w:rsidR="00C852B2" w:rsidRPr="00F17D41" w:rsidRDefault="00C852B2" w:rsidP="00C852B2">
      <w:pPr>
        <w:jc w:val="center"/>
        <w:textAlignment w:val="auto"/>
        <w:rPr>
          <w:sz w:val="27"/>
          <w:szCs w:val="27"/>
        </w:rPr>
      </w:pPr>
    </w:p>
    <w:p w14:paraId="0A007FCF" w14:textId="77777777" w:rsidR="00C852B2" w:rsidRPr="00F17D41" w:rsidRDefault="00C852B2" w:rsidP="00C852B2">
      <w:pPr>
        <w:tabs>
          <w:tab w:val="left" w:pos="851"/>
        </w:tabs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>1. Общая характеристика проекта.</w:t>
      </w:r>
    </w:p>
    <w:p w14:paraId="5033D634" w14:textId="3DE53BE7" w:rsidR="00C852B2" w:rsidRPr="00F17D41" w:rsidRDefault="00C852B2" w:rsidP="00C852B2">
      <w:pPr>
        <w:tabs>
          <w:tab w:val="left" w:pos="851"/>
        </w:tabs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>Проект постановления Правительства области «</w:t>
      </w:r>
      <w:r w:rsidRPr="000A493C">
        <w:rPr>
          <w:sz w:val="27"/>
          <w:szCs w:val="27"/>
        </w:rPr>
        <w:t xml:space="preserve">О внесении изменений в постановление Правительства области </w:t>
      </w:r>
      <w:r w:rsidR="00BA42E5" w:rsidRPr="00BA42E5">
        <w:rPr>
          <w:sz w:val="27"/>
          <w:szCs w:val="27"/>
        </w:rPr>
        <w:t>от 16.08.2022 № 679-п</w:t>
      </w:r>
      <w:r w:rsidRPr="00F17D41">
        <w:rPr>
          <w:sz w:val="27"/>
          <w:szCs w:val="27"/>
        </w:rPr>
        <w:t xml:space="preserve">» предусматривает </w:t>
      </w:r>
      <w:r w:rsidR="00EC2300">
        <w:rPr>
          <w:sz w:val="27"/>
          <w:szCs w:val="27"/>
        </w:rPr>
        <w:t xml:space="preserve">приведение </w:t>
      </w:r>
      <w:r w:rsidR="00D16966">
        <w:rPr>
          <w:sz w:val="27"/>
          <w:szCs w:val="27"/>
        </w:rPr>
        <w:t>плана-графика</w:t>
      </w:r>
      <w:r w:rsidR="00BA42E5" w:rsidRPr="00BA42E5">
        <w:rPr>
          <w:sz w:val="27"/>
          <w:szCs w:val="27"/>
        </w:rPr>
        <w:t xml:space="preserve"> </w:t>
      </w:r>
      <w:r w:rsidR="00D16966" w:rsidRPr="00D16966">
        <w:rPr>
          <w:sz w:val="27"/>
          <w:szCs w:val="27"/>
        </w:rPr>
        <w:t>приведения административных регламентов в соответствие с требованиями Федерального закона от 27 июля 2010 года № 210-ФЗ «Об организации предоставления государственных и муниципальных услуг»</w:t>
      </w:r>
      <w:r w:rsidR="00D16966">
        <w:rPr>
          <w:sz w:val="27"/>
          <w:szCs w:val="27"/>
        </w:rPr>
        <w:t xml:space="preserve">, утверждённого постановлением, </w:t>
      </w:r>
      <w:r w:rsidR="00BA42E5" w:rsidRPr="00BA42E5">
        <w:rPr>
          <w:sz w:val="27"/>
          <w:szCs w:val="27"/>
        </w:rPr>
        <w:t xml:space="preserve">в соответствие с </w:t>
      </w:r>
      <w:r w:rsidR="00EC2300">
        <w:rPr>
          <w:sz w:val="27"/>
          <w:szCs w:val="27"/>
        </w:rPr>
        <w:t>изменениями регионального законодательства</w:t>
      </w:r>
      <w:r w:rsidR="00BA42E5">
        <w:rPr>
          <w:sz w:val="27"/>
          <w:szCs w:val="27"/>
        </w:rPr>
        <w:t>.</w:t>
      </w:r>
    </w:p>
    <w:p w14:paraId="6FAD76F5" w14:textId="77777777" w:rsidR="00C852B2" w:rsidRPr="00F17D41" w:rsidRDefault="00C852B2" w:rsidP="00C852B2">
      <w:pPr>
        <w:tabs>
          <w:tab w:val="left" w:pos="851"/>
        </w:tabs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>2. Основания для издания акта.</w:t>
      </w:r>
    </w:p>
    <w:p w14:paraId="1CAE70AB" w14:textId="71C98A93" w:rsidR="00BF4B4E" w:rsidRDefault="00BF4B4E" w:rsidP="00BF4B4E">
      <w:pPr>
        <w:tabs>
          <w:tab w:val="left" w:pos="851"/>
        </w:tabs>
        <w:ind w:firstLine="709"/>
        <w:jc w:val="both"/>
        <w:textAlignment w:val="auto"/>
        <w:rPr>
          <w:sz w:val="27"/>
          <w:szCs w:val="27"/>
        </w:rPr>
      </w:pPr>
      <w:r w:rsidRPr="00BF4B4E">
        <w:rPr>
          <w:sz w:val="27"/>
          <w:szCs w:val="27"/>
        </w:rPr>
        <w:t>Согласно стать</w:t>
      </w:r>
      <w:r>
        <w:rPr>
          <w:sz w:val="27"/>
          <w:szCs w:val="27"/>
        </w:rPr>
        <w:t>ям 12,</w:t>
      </w:r>
      <w:r w:rsidRPr="00BF4B4E">
        <w:rPr>
          <w:sz w:val="27"/>
          <w:szCs w:val="27"/>
        </w:rPr>
        <w:t xml:space="preserve"> 13 Федерального закона от 27 июля 2010 года № 210-ФЗ «Об организации предоставления государственных и муниципальных услуг» разработка и согласование проектов административных регламентов </w:t>
      </w:r>
      <w:r>
        <w:rPr>
          <w:sz w:val="27"/>
          <w:szCs w:val="27"/>
        </w:rPr>
        <w:t>предоставления услуг</w:t>
      </w:r>
      <w:r w:rsidRPr="00BF4B4E">
        <w:rPr>
          <w:sz w:val="27"/>
          <w:szCs w:val="27"/>
        </w:rPr>
        <w:t xml:space="preserve"> должны осуществляться в информационной системе, обеспечивающ</w:t>
      </w:r>
      <w:r>
        <w:rPr>
          <w:sz w:val="27"/>
          <w:szCs w:val="27"/>
        </w:rPr>
        <w:t>ей</w:t>
      </w:r>
      <w:r w:rsidRPr="00BF4B4E">
        <w:rPr>
          <w:sz w:val="27"/>
          <w:szCs w:val="27"/>
        </w:rPr>
        <w:t xml:space="preserve"> ведение реестра услуг в электронной форме</w:t>
      </w:r>
      <w:r>
        <w:rPr>
          <w:sz w:val="27"/>
          <w:szCs w:val="27"/>
        </w:rPr>
        <w:t xml:space="preserve"> (Конструктор цифровых регламентов)</w:t>
      </w:r>
      <w:r w:rsidRPr="00BF4B4E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BF4B4E">
        <w:rPr>
          <w:sz w:val="27"/>
          <w:szCs w:val="27"/>
        </w:rPr>
        <w:t>Структура административного регламента должна предусматривать машиночитаемое описание процедур предоставления соответствующей услуги</w:t>
      </w:r>
    </w:p>
    <w:p w14:paraId="5921D2FE" w14:textId="2D669BF9" w:rsidR="00BF4B4E" w:rsidRPr="00BF4B4E" w:rsidRDefault="00BF4B4E" w:rsidP="00BF4B4E">
      <w:pPr>
        <w:tabs>
          <w:tab w:val="left" w:pos="851"/>
        </w:tabs>
        <w:ind w:firstLine="709"/>
        <w:jc w:val="both"/>
        <w:textAlignment w:val="auto"/>
        <w:rPr>
          <w:sz w:val="27"/>
          <w:szCs w:val="27"/>
        </w:rPr>
      </w:pPr>
      <w:r w:rsidRPr="00BF4B4E">
        <w:rPr>
          <w:sz w:val="27"/>
          <w:szCs w:val="27"/>
        </w:rPr>
        <w:t xml:space="preserve">В соответствии с пунктом 5 статьи 4 Федерального закона от 30 декабря 2020 года № 509-ФЗ «О внесении изменений в отдельные законодательные акты Российской Федерации» административные регламенты предоставления государственных и муниципальных услуг подлежат приведению в соответствие с требованиями Федерального закона от 27 июля 2010 года № 210-ФЗ «Об организации предоставления государственных и муниципальных услуг» в срок до </w:t>
      </w:r>
      <w:r>
        <w:rPr>
          <w:sz w:val="27"/>
          <w:szCs w:val="27"/>
        </w:rPr>
        <w:t>3</w:t>
      </w:r>
      <w:r w:rsidRPr="00BF4B4E">
        <w:rPr>
          <w:sz w:val="27"/>
          <w:szCs w:val="27"/>
        </w:rPr>
        <w:t xml:space="preserve">1 </w:t>
      </w:r>
      <w:r>
        <w:rPr>
          <w:sz w:val="27"/>
          <w:szCs w:val="27"/>
        </w:rPr>
        <w:t>декабря</w:t>
      </w:r>
      <w:r w:rsidRPr="00BF4B4E">
        <w:rPr>
          <w:sz w:val="27"/>
          <w:szCs w:val="27"/>
        </w:rPr>
        <w:t xml:space="preserve"> 2025 года.</w:t>
      </w:r>
    </w:p>
    <w:p w14:paraId="5CD5C828" w14:textId="56CCAC88" w:rsidR="00BF4B4E" w:rsidRDefault="00BF4B4E" w:rsidP="00BF4B4E">
      <w:pPr>
        <w:tabs>
          <w:tab w:val="left" w:pos="851"/>
        </w:tabs>
        <w:ind w:firstLine="709"/>
        <w:jc w:val="both"/>
        <w:textAlignment w:val="auto"/>
        <w:rPr>
          <w:sz w:val="27"/>
          <w:szCs w:val="27"/>
        </w:rPr>
      </w:pPr>
      <w:r w:rsidRPr="00BF4B4E">
        <w:rPr>
          <w:sz w:val="27"/>
          <w:szCs w:val="27"/>
        </w:rPr>
        <w:t xml:space="preserve">В связи с </w:t>
      </w:r>
      <w:r w:rsidR="00357D8F">
        <w:rPr>
          <w:sz w:val="27"/>
          <w:szCs w:val="27"/>
        </w:rPr>
        <w:t xml:space="preserve">планируемым на март 2025 года внедрением ФРГУ 3.0 и </w:t>
      </w:r>
      <w:r>
        <w:rPr>
          <w:sz w:val="27"/>
          <w:szCs w:val="27"/>
        </w:rPr>
        <w:t>доработк</w:t>
      </w:r>
      <w:r w:rsidR="00357D8F">
        <w:rPr>
          <w:sz w:val="27"/>
          <w:szCs w:val="27"/>
        </w:rPr>
        <w:t>ой</w:t>
      </w:r>
      <w:r>
        <w:rPr>
          <w:sz w:val="27"/>
          <w:szCs w:val="27"/>
        </w:rPr>
        <w:t xml:space="preserve"> функционала </w:t>
      </w:r>
      <w:r w:rsidRPr="00BF4B4E">
        <w:rPr>
          <w:sz w:val="27"/>
          <w:szCs w:val="27"/>
        </w:rPr>
        <w:t>Конструктора цифровых регламентов</w:t>
      </w:r>
      <w:r>
        <w:rPr>
          <w:sz w:val="27"/>
          <w:szCs w:val="27"/>
        </w:rPr>
        <w:t>, необходимого для разработки и согласования административных регламентов</w:t>
      </w:r>
      <w:r w:rsidRPr="00BF4B4E">
        <w:rPr>
          <w:sz w:val="27"/>
          <w:szCs w:val="27"/>
        </w:rPr>
        <w:t xml:space="preserve"> срок приведения административных регламентов в соответствие с требованиями Федерального закона от 27 июля 2010 года № 210-ФЗ «Об организации предоставления государственных и муниципальных услуг» переносится на </w:t>
      </w:r>
      <w:r>
        <w:rPr>
          <w:sz w:val="27"/>
          <w:szCs w:val="27"/>
        </w:rPr>
        <w:t xml:space="preserve"> 2025 год</w:t>
      </w:r>
      <w:r w:rsidRPr="00BF4B4E">
        <w:rPr>
          <w:sz w:val="27"/>
          <w:szCs w:val="27"/>
        </w:rPr>
        <w:t>.</w:t>
      </w:r>
    </w:p>
    <w:p w14:paraId="7E51CD0E" w14:textId="7D30144E" w:rsidR="00D16966" w:rsidRDefault="00D16966" w:rsidP="00D16966">
      <w:pPr>
        <w:tabs>
          <w:tab w:val="left" w:pos="851"/>
        </w:tabs>
        <w:ind w:firstLine="709"/>
        <w:jc w:val="both"/>
        <w:textAlignment w:val="auto"/>
        <w:rPr>
          <w:sz w:val="27"/>
          <w:szCs w:val="27"/>
        </w:rPr>
      </w:pPr>
      <w:r>
        <w:rPr>
          <w:sz w:val="27"/>
          <w:szCs w:val="27"/>
        </w:rPr>
        <w:t>Перечень органов исполнительной власти области приводится в соответствие со структурой исполнительных органов Ярославской области, утверждённой  у</w:t>
      </w:r>
      <w:r w:rsidRPr="00D16966">
        <w:rPr>
          <w:sz w:val="27"/>
          <w:szCs w:val="27"/>
        </w:rPr>
        <w:t>каз</w:t>
      </w:r>
      <w:r>
        <w:rPr>
          <w:sz w:val="27"/>
          <w:szCs w:val="27"/>
        </w:rPr>
        <w:t>ом</w:t>
      </w:r>
      <w:r w:rsidRPr="00D16966">
        <w:rPr>
          <w:sz w:val="27"/>
          <w:szCs w:val="27"/>
        </w:rPr>
        <w:t xml:space="preserve"> Губернатора </w:t>
      </w:r>
      <w:r w:rsidRPr="00D16966">
        <w:rPr>
          <w:sz w:val="27"/>
          <w:szCs w:val="27"/>
        </w:rPr>
        <w:t>Ярославской области</w:t>
      </w:r>
      <w:r w:rsidRPr="00D16966">
        <w:rPr>
          <w:sz w:val="27"/>
          <w:szCs w:val="27"/>
        </w:rPr>
        <w:t xml:space="preserve"> от 11.10.2022 </w:t>
      </w:r>
      <w:r>
        <w:rPr>
          <w:sz w:val="27"/>
          <w:szCs w:val="27"/>
        </w:rPr>
        <w:t>№</w:t>
      </w:r>
      <w:r w:rsidRPr="00D16966">
        <w:rPr>
          <w:sz w:val="27"/>
          <w:szCs w:val="27"/>
        </w:rPr>
        <w:t xml:space="preserve"> 276</w:t>
      </w:r>
      <w:r>
        <w:rPr>
          <w:sz w:val="27"/>
          <w:szCs w:val="27"/>
        </w:rPr>
        <w:t xml:space="preserve"> «</w:t>
      </w:r>
      <w:r w:rsidRPr="00D16966">
        <w:rPr>
          <w:sz w:val="27"/>
          <w:szCs w:val="27"/>
        </w:rPr>
        <w:t>Об утверждении Положения о системе и структуре исполнительных органов Ярославской области</w:t>
      </w:r>
      <w:r>
        <w:rPr>
          <w:sz w:val="27"/>
          <w:szCs w:val="27"/>
        </w:rPr>
        <w:t>».</w:t>
      </w:r>
      <w:bookmarkStart w:id="0" w:name="_GoBack"/>
      <w:bookmarkEnd w:id="0"/>
    </w:p>
    <w:p w14:paraId="25A3CF2E" w14:textId="77777777" w:rsidR="00C852B2" w:rsidRPr="00F17D41" w:rsidRDefault="00C852B2" w:rsidP="00C852B2">
      <w:pPr>
        <w:tabs>
          <w:tab w:val="left" w:pos="851"/>
        </w:tabs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ab/>
        <w:t>3. Возможные последствия принятия правового акта.</w:t>
      </w:r>
    </w:p>
    <w:p w14:paraId="184FD814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>Негативных последствий принятие данного нормативного правового акта не повлечет.</w:t>
      </w:r>
    </w:p>
    <w:p w14:paraId="4A212BDD" w14:textId="77777777" w:rsidR="00C852B2" w:rsidRPr="00F17D41" w:rsidRDefault="00C852B2" w:rsidP="00C852B2">
      <w:pPr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ab/>
        <w:t>4. Оценка соответствия проекта правового акта федеральному и региональному законодательству.</w:t>
      </w:r>
    </w:p>
    <w:p w14:paraId="759CAAC1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>Проект соответствует федеральному и региональному законодательству.</w:t>
      </w:r>
    </w:p>
    <w:p w14:paraId="67C74459" w14:textId="792460E2" w:rsidR="00C852B2" w:rsidRPr="00F17D41" w:rsidRDefault="001B12CE" w:rsidP="00C852B2">
      <w:pPr>
        <w:ind w:firstLine="709"/>
        <w:jc w:val="both"/>
        <w:textAlignment w:val="auto"/>
        <w:rPr>
          <w:sz w:val="27"/>
          <w:szCs w:val="27"/>
        </w:rPr>
      </w:pPr>
      <w:r w:rsidRPr="001B12CE">
        <w:rPr>
          <w:sz w:val="27"/>
          <w:szCs w:val="27"/>
        </w:rPr>
        <w:lastRenderedPageBreak/>
        <w:t>Внесение изменений в другие нормативные правовые акты Ярославской области не требуется.</w:t>
      </w:r>
    </w:p>
    <w:p w14:paraId="6295FA7F" w14:textId="77777777" w:rsidR="00C852B2" w:rsidRPr="00F17D41" w:rsidRDefault="00C852B2" w:rsidP="00C852B2">
      <w:pPr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ab/>
        <w:t>5. Финансово-экономическое обоснование проекта правового акта.</w:t>
      </w:r>
    </w:p>
    <w:p w14:paraId="2EB7D71E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>Потребность в выделении дополнительных средств областного бюджета в связи с принятием проекта отсутствует.</w:t>
      </w:r>
    </w:p>
    <w:p w14:paraId="5DC472D6" w14:textId="77777777" w:rsidR="00C852B2" w:rsidRPr="00F17D41" w:rsidRDefault="00C852B2" w:rsidP="00C852B2">
      <w:pPr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ab/>
        <w:t>6. Информация о проведении оценки регулирующего воздействия и ее результатах.</w:t>
      </w:r>
    </w:p>
    <w:p w14:paraId="54766CE2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 xml:space="preserve">Необходимость оценки регулирующего воздействия проекта в соответствии с нормами Закона Ярославской области от 26.12.2014 № 93-з «О порядке проведения оценки регулирующего воздействия проектов нормативных правовых актов Ярославской области, проектов муниципальных нормативных правовых актов и экспертизы нормативных правовых актов» и постановления Правительства области от 29.12.2012 № 1561-п «Об утверждении Порядка проведения оценки регулирующего воздействия проектов нормативных правовых актов 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отсутствует, поскольку проект не устанавливает новые, не изменяет ранее предусмотренные нормативными правовыми актами Ярославской области обязанности для 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 инвестиционной деятельности.  </w:t>
      </w:r>
    </w:p>
    <w:p w14:paraId="5E3BFE94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 xml:space="preserve">Проект размещен на портале органов государственной власти Ярославской области в разделе «Проекты нормативных правовых актов» для проведения независимой антикоррупционной экспертизы. </w:t>
      </w:r>
    </w:p>
    <w:p w14:paraId="3EA263DC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</w:p>
    <w:p w14:paraId="76DDBE91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9"/>
        <w:gridCol w:w="4559"/>
      </w:tblGrid>
      <w:tr w:rsidR="00C852B2" w:rsidRPr="00F17D41" w14:paraId="49547A41" w14:textId="77777777" w:rsidTr="00D76EFD">
        <w:trPr>
          <w:trHeight w:val="399"/>
        </w:trPr>
        <w:tc>
          <w:tcPr>
            <w:tcW w:w="4739" w:type="dxa"/>
          </w:tcPr>
          <w:p w14:paraId="33E4C41A" w14:textId="2E169319" w:rsidR="00C852B2" w:rsidRPr="00F17D41" w:rsidRDefault="00BF4B4E" w:rsidP="00D76EFD">
            <w:pPr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Министр цифрового развития</w:t>
            </w:r>
            <w:r w:rsidR="00C852B2" w:rsidRPr="00F17D41">
              <w:rPr>
                <w:sz w:val="27"/>
                <w:szCs w:val="27"/>
              </w:rPr>
              <w:br/>
              <w:t xml:space="preserve">Ярославской области </w:t>
            </w:r>
          </w:p>
          <w:p w14:paraId="6A43E3D9" w14:textId="77777777" w:rsidR="00C852B2" w:rsidRPr="00F17D41" w:rsidRDefault="00C852B2" w:rsidP="00D76EFD">
            <w:pPr>
              <w:textAlignment w:val="auto"/>
              <w:rPr>
                <w:sz w:val="27"/>
                <w:szCs w:val="27"/>
              </w:rPr>
            </w:pPr>
          </w:p>
        </w:tc>
        <w:tc>
          <w:tcPr>
            <w:tcW w:w="4559" w:type="dxa"/>
            <w:vAlign w:val="bottom"/>
          </w:tcPr>
          <w:p w14:paraId="4988E3D5" w14:textId="5481B8E0" w:rsidR="00C852B2" w:rsidRPr="00F17D41" w:rsidRDefault="00080FFF" w:rsidP="00D76EFD">
            <w:pPr>
              <w:ind w:left="452"/>
              <w:jc w:val="righ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</w:t>
            </w:r>
            <w:r w:rsidR="00357D8F">
              <w:rPr>
                <w:sz w:val="27"/>
                <w:szCs w:val="27"/>
              </w:rPr>
              <w:t>Б</w:t>
            </w:r>
            <w:r>
              <w:rPr>
                <w:sz w:val="27"/>
                <w:szCs w:val="27"/>
              </w:rPr>
              <w:t xml:space="preserve">. </w:t>
            </w:r>
            <w:r w:rsidR="00357D8F">
              <w:rPr>
                <w:sz w:val="27"/>
                <w:szCs w:val="27"/>
              </w:rPr>
              <w:t>Глахенгаузен</w:t>
            </w:r>
          </w:p>
          <w:p w14:paraId="239940B7" w14:textId="77777777" w:rsidR="00C852B2" w:rsidRPr="00F17D41" w:rsidRDefault="00C852B2" w:rsidP="00D76EFD">
            <w:pPr>
              <w:ind w:left="452"/>
              <w:jc w:val="right"/>
              <w:textAlignment w:val="auto"/>
              <w:rPr>
                <w:sz w:val="27"/>
                <w:szCs w:val="27"/>
              </w:rPr>
            </w:pPr>
          </w:p>
        </w:tc>
      </w:tr>
    </w:tbl>
    <w:p w14:paraId="48E2FE48" w14:textId="77777777" w:rsidR="00C852B2" w:rsidRPr="00F17D41" w:rsidRDefault="00C852B2" w:rsidP="00C852B2"/>
    <w:p w14:paraId="69F68D56" w14:textId="77777777" w:rsidR="00352147" w:rsidRPr="00C852B2" w:rsidRDefault="00352147" w:rsidP="00C852B2"/>
    <w:sectPr w:rsidR="00352147" w:rsidRPr="00C852B2" w:rsidSect="008C7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38066" w14:textId="77777777" w:rsidR="009A49EE" w:rsidRDefault="009A49EE">
      <w:r>
        <w:separator/>
      </w:r>
    </w:p>
  </w:endnote>
  <w:endnote w:type="continuationSeparator" w:id="0">
    <w:p w14:paraId="0E57BDB3" w14:textId="77777777" w:rsidR="009A49EE" w:rsidRDefault="009A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864B87" w:rsidP="00352147">
    <w:pPr>
      <w:pStyle w:val="a8"/>
      <w:rPr>
        <w:sz w:val="16"/>
        <w:lang w:val="en-US"/>
      </w:rPr>
    </w:pPr>
    <w:fldSimple w:instr=" DOCPROPERTY &quot;ИД&quot; \* MERGEFORMAT ">
      <w:r w:rsidR="00C852B2" w:rsidRPr="00C852B2">
        <w:rPr>
          <w:sz w:val="16"/>
        </w:rPr>
        <w:t>19153007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F518B7" w:rsidRPr="00F518B7">
        <w:rPr>
          <w:sz w:val="16"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2E8D0" w14:textId="77777777" w:rsidR="009A49EE" w:rsidRDefault="009A49EE">
      <w:r>
        <w:separator/>
      </w:r>
    </w:p>
  </w:footnote>
  <w:footnote w:type="continuationSeparator" w:id="0">
    <w:p w14:paraId="773B753B" w14:textId="77777777" w:rsidR="009A49EE" w:rsidRDefault="009A4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D16966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80FFF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B12CE"/>
    <w:rsid w:val="001C560D"/>
    <w:rsid w:val="001D7C14"/>
    <w:rsid w:val="001F14D1"/>
    <w:rsid w:val="00201F3E"/>
    <w:rsid w:val="00210AE7"/>
    <w:rsid w:val="0022272F"/>
    <w:rsid w:val="002321FE"/>
    <w:rsid w:val="00247871"/>
    <w:rsid w:val="00247B75"/>
    <w:rsid w:val="00254654"/>
    <w:rsid w:val="00261FDC"/>
    <w:rsid w:val="00267EF0"/>
    <w:rsid w:val="002729DE"/>
    <w:rsid w:val="002744F4"/>
    <w:rsid w:val="0028500D"/>
    <w:rsid w:val="0029507F"/>
    <w:rsid w:val="002A28F2"/>
    <w:rsid w:val="002E697E"/>
    <w:rsid w:val="002E71DD"/>
    <w:rsid w:val="003061CD"/>
    <w:rsid w:val="0032234F"/>
    <w:rsid w:val="00352147"/>
    <w:rsid w:val="0035432A"/>
    <w:rsid w:val="0035489C"/>
    <w:rsid w:val="00357D8F"/>
    <w:rsid w:val="00360FDC"/>
    <w:rsid w:val="00376845"/>
    <w:rsid w:val="003773FA"/>
    <w:rsid w:val="003851C9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A4F48"/>
    <w:rsid w:val="005B6D18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07F2"/>
    <w:rsid w:val="0071685A"/>
    <w:rsid w:val="00746CF7"/>
    <w:rsid w:val="00761EB2"/>
    <w:rsid w:val="007676C7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3D37"/>
    <w:rsid w:val="00824D97"/>
    <w:rsid w:val="008451D6"/>
    <w:rsid w:val="0084708D"/>
    <w:rsid w:val="00864B87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9A49E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96597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42E5"/>
    <w:rsid w:val="00BA52D1"/>
    <w:rsid w:val="00BA5972"/>
    <w:rsid w:val="00BA6922"/>
    <w:rsid w:val="00BB69E8"/>
    <w:rsid w:val="00BC5358"/>
    <w:rsid w:val="00BC5B33"/>
    <w:rsid w:val="00BD0BFE"/>
    <w:rsid w:val="00BF4148"/>
    <w:rsid w:val="00BF4B4E"/>
    <w:rsid w:val="00C30979"/>
    <w:rsid w:val="00C3328E"/>
    <w:rsid w:val="00C4513B"/>
    <w:rsid w:val="00C45F8C"/>
    <w:rsid w:val="00C461D1"/>
    <w:rsid w:val="00C5025A"/>
    <w:rsid w:val="00C5140E"/>
    <w:rsid w:val="00C516AF"/>
    <w:rsid w:val="00C619EB"/>
    <w:rsid w:val="00C852B2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16966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C0DCF"/>
    <w:rsid w:val="00EC2300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B1D37A9-3C72-4802-8D13-33E002E6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6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Чепрасова Людмила Витальевна</cp:lastModifiedBy>
  <cp:revision>3</cp:revision>
  <cp:lastPrinted>2011-05-31T14:02:00Z</cp:lastPrinted>
  <dcterms:created xsi:type="dcterms:W3CDTF">2024-10-07T12:36:00Z</dcterms:created>
  <dcterms:modified xsi:type="dcterms:W3CDTF">2024-10-08T07:21:00Z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19153007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